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A80" w:rsidRDefault="001C33CE">
      <w:pPr>
        <w:pStyle w:val="MDPI41tablecaption"/>
        <w:ind w:left="0"/>
        <w:jc w:val="left"/>
      </w:pPr>
      <w:bookmarkStart w:id="0" w:name="_GoBack"/>
      <w:bookmarkEnd w:id="0"/>
      <w:r>
        <w:rPr>
          <w:b/>
        </w:rPr>
        <w:t xml:space="preserve">Table </w:t>
      </w:r>
      <w:r>
        <w:rPr>
          <w:rFonts w:eastAsia="SimSun" w:hint="eastAsia"/>
          <w:b/>
          <w:lang w:eastAsia="zh-CN"/>
        </w:rPr>
        <w:t>S2</w:t>
      </w:r>
      <w:r>
        <w:rPr>
          <w:b/>
        </w:rPr>
        <w:t>.</w:t>
      </w:r>
      <w:r>
        <w:t xml:space="preserve"> The primer sequences are used for qPCR.</w:t>
      </w:r>
    </w:p>
    <w:tbl>
      <w:tblPr>
        <w:tblW w:w="785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3402"/>
        <w:gridCol w:w="3377"/>
      </w:tblGrid>
      <w:tr w:rsidR="00822A80">
        <w:tc>
          <w:tcPr>
            <w:tcW w:w="10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Gene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  <w:rPr>
                <w:b/>
              </w:rPr>
            </w:pPr>
            <w:r>
              <w:rPr>
                <w:rFonts w:hint="eastAsia"/>
                <w:b/>
              </w:rPr>
              <w:t>Forward Primer Sequence (5’</w:t>
            </w:r>
            <w:r>
              <w:rPr>
                <w:rFonts w:ascii="Times New Roman" w:hAnsi="Times New Roman"/>
                <w:b/>
              </w:rPr>
              <w:t>→</w:t>
            </w:r>
            <w:r>
              <w:rPr>
                <w:rFonts w:hint="eastAsia"/>
                <w:b/>
              </w:rPr>
              <w:t>3</w:t>
            </w:r>
            <w:r>
              <w:rPr>
                <w:rFonts w:cs="Palatino Linotype"/>
                <w:b/>
              </w:rPr>
              <w:t>’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337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  <w:rPr>
                <w:b/>
              </w:rPr>
            </w:pPr>
            <w:r>
              <w:rPr>
                <w:rFonts w:hint="eastAsia"/>
                <w:b/>
              </w:rPr>
              <w:t>Forward Primer Sequence (5’</w:t>
            </w:r>
            <w:r>
              <w:rPr>
                <w:rFonts w:ascii="Times New Roman" w:hAnsi="Times New Roman"/>
                <w:b/>
              </w:rPr>
              <w:t>→</w:t>
            </w:r>
            <w:r>
              <w:rPr>
                <w:rFonts w:hint="eastAsia"/>
                <w:b/>
              </w:rPr>
              <w:t>3</w:t>
            </w:r>
            <w:r>
              <w:rPr>
                <w:rFonts w:cs="Palatino Linotype"/>
                <w:b/>
              </w:rPr>
              <w:t>’</w:t>
            </w:r>
            <w:r>
              <w:rPr>
                <w:rFonts w:hint="eastAsia"/>
                <w:b/>
              </w:rPr>
              <w:t>)</w:t>
            </w:r>
          </w:p>
        </w:tc>
      </w:tr>
      <w:tr w:rsidR="00822A80"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Casp4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GTCTTCACGGTGCGAAAGAAC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CTTGTCACTGCGTTCAGCATT</w:t>
            </w:r>
          </w:p>
        </w:tc>
      </w:tr>
      <w:tr w:rsidR="00822A80"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Cdkn1a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GCAGACCAGCCTGACAGATTT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AAGACACACAGATGAGGGCT</w:t>
            </w:r>
          </w:p>
        </w:tc>
      </w:tr>
      <w:tr w:rsidR="00822A80"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Myc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GATTCCACGGCCTTCTCTCCTT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CTTCTTGCTCTTCTTCAGAGTCG</w:t>
            </w:r>
          </w:p>
        </w:tc>
      </w:tr>
      <w:tr w:rsidR="00822A80"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Rgs19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GAACCAAGAACGGCAACGAG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TTGGTGGAGTGCAGACTTC</w:t>
            </w:r>
          </w:p>
        </w:tc>
      </w:tr>
      <w:tr w:rsidR="00822A80"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GAPDH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AGGTTGTCTCCTGCGACTTCA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22A80" w:rsidRDefault="001C33CE">
            <w:pPr>
              <w:pStyle w:val="MDPI42tablebody"/>
              <w:spacing w:line="240" w:lineRule="auto"/>
              <w:jc w:val="both"/>
            </w:pPr>
            <w:r>
              <w:t>GGGTGGTCCAGGGTTTCTTA</w:t>
            </w:r>
          </w:p>
        </w:tc>
      </w:tr>
    </w:tbl>
    <w:p w:rsidR="00822A80" w:rsidRDefault="00822A80"/>
    <w:sectPr w:rsidR="00822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A80" w:rsidRDefault="001C33CE">
      <w:pPr>
        <w:spacing w:line="240" w:lineRule="auto"/>
      </w:pPr>
      <w:r>
        <w:separator/>
      </w:r>
    </w:p>
  </w:endnote>
  <w:endnote w:type="continuationSeparator" w:id="0">
    <w:p w:rsidR="00822A80" w:rsidRDefault="001C3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default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A80" w:rsidRDefault="001C33CE">
      <w:pPr>
        <w:spacing w:line="240" w:lineRule="auto"/>
      </w:pPr>
      <w:r>
        <w:separator/>
      </w:r>
    </w:p>
  </w:footnote>
  <w:footnote w:type="continuationSeparator" w:id="0">
    <w:p w:rsidR="00822A80" w:rsidRDefault="001C33C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D9"/>
    <w:rsid w:val="000D624F"/>
    <w:rsid w:val="001C33CE"/>
    <w:rsid w:val="002666D5"/>
    <w:rsid w:val="00447E6D"/>
    <w:rsid w:val="006062E1"/>
    <w:rsid w:val="00822A80"/>
    <w:rsid w:val="008D0315"/>
    <w:rsid w:val="00BF10D9"/>
    <w:rsid w:val="00D46202"/>
    <w:rsid w:val="22077903"/>
    <w:rsid w:val="55CF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60" w:lineRule="atLeast"/>
      <w:jc w:val="both"/>
    </w:pPr>
    <w:rPr>
      <w:rFonts w:ascii="Palatino Linotype" w:eastAsia="SimSun" w:hAnsi="Palatino Linotype" w:cs="Times New Roman"/>
      <w:color w:val="000000"/>
      <w:lang w:val="en-US"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widowControl w:val="0"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widowControl w:val="0"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widowControl w:val="0"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widowControl w:val="0"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widowControl w:val="0"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widowControl w:val="0"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widowControl w:val="0"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widowControl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160" w:line="240" w:lineRule="auto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160" w:line="240" w:lineRule="auto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cstheme="majorBidi"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widowControl w:val="0"/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0F4761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18"/>
      <w:szCs w:val="18"/>
    </w:rPr>
  </w:style>
  <w:style w:type="paragraph" w:customStyle="1" w:styleId="MDPI41tablecaption">
    <w:name w:val="MDPI_4.1_table_caption"/>
    <w:qFormat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val="en-US" w:eastAsia="de-DE" w:bidi="en-US"/>
    </w:rPr>
  </w:style>
  <w:style w:type="paragraph" w:customStyle="1" w:styleId="MDPI42tablebody">
    <w:name w:val="MDPI_4.2_table_body"/>
    <w:qFormat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2025-02-06T06:13:00Z</dcterms:created>
  <dcterms:modified xsi:type="dcterms:W3CDTF">2025-08-19T16:19:00Z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eyJoZGlkIjoiOWI1YmVlODA1Y2ZjOTZhMjY2YzgyMjg3NDcwOTYyMDQiLCJ1c2VySWQiOiIxMTQ1MTQxODIwIn0=</vt:lpwstr>
  </property>
  <property fmtid="{D5CDD505-2E9C-101B-9397-08002B2CF9AE}" pid="3" name="KSOProductBuildVer">
    <vt:lpwstr>2052-12.1.0.22215</vt:lpwstr>
  </property>
  <property fmtid="{D5CDD505-2E9C-101B-9397-08002B2CF9AE}" pid="4" name="ICV">
    <vt:lpwstr>154673B21C214886823412081F5425A6_12</vt:lpwstr>
  </property>
</Properties>
</file>